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80" w:rsidRDefault="00A9570A" w:rsidP="00AD0D80">
      <w:pPr>
        <w:rPr>
          <w:b/>
          <w:sz w:val="28"/>
        </w:rPr>
      </w:pPr>
      <w:bookmarkStart w:id="0" w:name="_GoBack"/>
      <w:bookmarkEnd w:id="0"/>
      <w:r>
        <w:rPr>
          <w:noProof/>
          <w:sz w:val="28"/>
        </w:rPr>
        <w:drawing>
          <wp:anchor distT="0" distB="0" distL="114300" distR="114300" simplePos="0" relativeHeight="251657216" behindDoc="1" locked="0" layoutInCell="1" allowOverlap="1">
            <wp:simplePos x="0" y="0"/>
            <wp:positionH relativeFrom="column">
              <wp:posOffset>2362200</wp:posOffset>
            </wp:positionH>
            <wp:positionV relativeFrom="paragraph">
              <wp:posOffset>-142875</wp:posOffset>
            </wp:positionV>
            <wp:extent cx="971550" cy="962025"/>
            <wp:effectExtent l="19050" t="0" r="0" b="0"/>
            <wp:wrapNone/>
            <wp:docPr id="2" name="Picture 6" descr="IL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seal.jpg"/>
                    <pic:cNvPicPr>
                      <a:picLocks noChangeAspect="1" noChangeArrowheads="1"/>
                    </pic:cNvPicPr>
                  </pic:nvPicPr>
                  <pic:blipFill>
                    <a:blip r:embed="rId4" cstate="print"/>
                    <a:srcRect/>
                    <a:stretch>
                      <a:fillRect/>
                    </a:stretch>
                  </pic:blipFill>
                  <pic:spPr bwMode="auto">
                    <a:xfrm>
                      <a:off x="0" y="0"/>
                      <a:ext cx="971550" cy="962025"/>
                    </a:xfrm>
                    <a:prstGeom prst="rect">
                      <a:avLst/>
                    </a:prstGeom>
                    <a:noFill/>
                    <a:ln w="9525">
                      <a:noFill/>
                      <a:miter lim="800000"/>
                      <a:headEnd/>
                      <a:tailEnd/>
                    </a:ln>
                  </pic:spPr>
                </pic:pic>
              </a:graphicData>
            </a:graphic>
          </wp:anchor>
        </w:drawing>
      </w:r>
      <w:r w:rsidR="00AD0D80" w:rsidRPr="00181672">
        <w:rPr>
          <w:b/>
          <w:sz w:val="28"/>
          <w:szCs w:val="28"/>
        </w:rPr>
        <w:t>Office of the</w:t>
      </w:r>
      <w:r w:rsidR="00AD0D80" w:rsidRPr="00181672">
        <w:rPr>
          <w:b/>
          <w:sz w:val="28"/>
          <w:szCs w:val="28"/>
        </w:rPr>
        <w:tab/>
      </w:r>
      <w:r w:rsidR="00AD0D80" w:rsidRPr="00181672">
        <w:rPr>
          <w:b/>
          <w:sz w:val="28"/>
          <w:szCs w:val="28"/>
        </w:rPr>
        <w:tab/>
      </w:r>
      <w:r w:rsidR="00AD0D80" w:rsidRPr="00181672">
        <w:rPr>
          <w:b/>
          <w:sz w:val="28"/>
          <w:szCs w:val="28"/>
        </w:rPr>
        <w:tab/>
      </w:r>
      <w:r w:rsidR="00AD0D80" w:rsidRPr="00181672">
        <w:rPr>
          <w:b/>
          <w:sz w:val="28"/>
          <w:szCs w:val="28"/>
        </w:rPr>
        <w:tab/>
      </w:r>
      <w:r w:rsidR="00AD0D80" w:rsidRPr="00181672">
        <w:rPr>
          <w:b/>
          <w:sz w:val="28"/>
          <w:szCs w:val="28"/>
        </w:rPr>
        <w:tab/>
      </w:r>
      <w:r w:rsidR="00AD0D80" w:rsidRPr="00181672">
        <w:rPr>
          <w:b/>
          <w:sz w:val="28"/>
          <w:szCs w:val="28"/>
        </w:rPr>
        <w:tab/>
      </w:r>
      <w:r w:rsidR="00AD0D80" w:rsidRPr="00181672">
        <w:rPr>
          <w:b/>
          <w:sz w:val="28"/>
          <w:szCs w:val="28"/>
        </w:rPr>
        <w:tab/>
      </w:r>
      <w:r w:rsidR="00AD0D80" w:rsidRPr="00181672">
        <w:rPr>
          <w:b/>
          <w:sz w:val="28"/>
          <w:szCs w:val="36"/>
        </w:rPr>
        <w:t>Eric C. Weis</w:t>
      </w:r>
    </w:p>
    <w:p w:rsidR="00AD0D80" w:rsidRPr="00181672" w:rsidRDefault="00AD0D80" w:rsidP="00AD0D80">
      <w:pPr>
        <w:rPr>
          <w:b/>
          <w:sz w:val="28"/>
        </w:rPr>
      </w:pPr>
      <w:r>
        <w:rPr>
          <w:b/>
          <w:sz w:val="28"/>
        </w:rPr>
        <w:t>S</w:t>
      </w:r>
      <w:r w:rsidRPr="00181672">
        <w:rPr>
          <w:b/>
          <w:sz w:val="28"/>
          <w:szCs w:val="36"/>
        </w:rPr>
        <w:t>tate’s Attorney</w:t>
      </w:r>
      <w:r>
        <w:rPr>
          <w:b/>
          <w:sz w:val="28"/>
          <w:szCs w:val="36"/>
        </w:rPr>
        <w:tab/>
      </w:r>
      <w:r>
        <w:rPr>
          <w:b/>
          <w:sz w:val="28"/>
          <w:szCs w:val="36"/>
        </w:rPr>
        <w:tab/>
      </w:r>
      <w:r>
        <w:rPr>
          <w:b/>
          <w:sz w:val="28"/>
          <w:szCs w:val="36"/>
        </w:rPr>
        <w:tab/>
      </w:r>
      <w:r>
        <w:rPr>
          <w:b/>
          <w:sz w:val="28"/>
          <w:szCs w:val="36"/>
        </w:rPr>
        <w:tab/>
      </w:r>
      <w:r>
        <w:rPr>
          <w:b/>
          <w:sz w:val="28"/>
          <w:szCs w:val="36"/>
        </w:rPr>
        <w:tab/>
      </w:r>
      <w:r>
        <w:rPr>
          <w:b/>
          <w:sz w:val="28"/>
          <w:szCs w:val="36"/>
        </w:rPr>
        <w:tab/>
      </w:r>
      <w:r>
        <w:rPr>
          <w:b/>
          <w:sz w:val="28"/>
          <w:szCs w:val="36"/>
        </w:rPr>
        <w:tab/>
      </w:r>
      <w:r w:rsidRPr="00181672">
        <w:rPr>
          <w:b/>
          <w:sz w:val="28"/>
          <w:szCs w:val="28"/>
        </w:rPr>
        <w:t>State’s Attorney</w:t>
      </w:r>
      <w:r>
        <w:rPr>
          <w:b/>
          <w:sz w:val="28"/>
        </w:rPr>
        <w:tab/>
      </w:r>
      <w:r w:rsidRPr="00181672">
        <w:rPr>
          <w:b/>
          <w:sz w:val="28"/>
        </w:rPr>
        <w:t xml:space="preserve">       </w:t>
      </w:r>
      <w:r w:rsidRPr="00181672">
        <w:rPr>
          <w:b/>
          <w:sz w:val="28"/>
          <w:szCs w:val="28"/>
        </w:rPr>
        <w:t>Kendall County, Illinois</w:t>
      </w:r>
    </w:p>
    <w:p w:rsidR="00AD0D80" w:rsidRPr="00181672" w:rsidRDefault="00AD0D80" w:rsidP="00AD0D80">
      <w:pPr>
        <w:rPr>
          <w:b/>
          <w:sz w:val="28"/>
        </w:rPr>
      </w:pPr>
    </w:p>
    <w:p w:rsidR="00AD0D80" w:rsidRDefault="00AD0D80" w:rsidP="00AD0D80">
      <w:pPr>
        <w:rPr>
          <w:sz w:val="20"/>
          <w:szCs w:val="20"/>
        </w:rPr>
      </w:pPr>
    </w:p>
    <w:p w:rsidR="00AD0D80" w:rsidRDefault="00215EF6" w:rsidP="00AD0D80">
      <w:pPr>
        <w:rPr>
          <w:sz w:val="20"/>
          <w:szCs w:val="20"/>
        </w:rPr>
      </w:pPr>
      <w:r>
        <w:rPr>
          <w:b/>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16510</wp:posOffset>
                </wp:positionV>
                <wp:extent cx="6715125" cy="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B14CF" id="_x0000_t32" coordsize="21600,21600" o:spt="32" o:oned="t" path="m,l21600,21600e" filled="f">
                <v:path arrowok="t" fillok="f" o:connecttype="none"/>
                <o:lock v:ext="edit" shapetype="t"/>
              </v:shapetype>
              <v:shape id="AutoShape 3" o:spid="_x0000_s1026" type="#_x0000_t32" style="position:absolute;margin-left:-3pt;margin-top:1.3pt;width:52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"/>
            </w:pict>
          </mc:Fallback>
        </mc:AlternateContent>
      </w:r>
    </w:p>
    <w:p w:rsidR="00AD0D80" w:rsidRDefault="00AD0D80" w:rsidP="00AD0D80">
      <w:pPr>
        <w:rPr>
          <w:sz w:val="20"/>
          <w:szCs w:val="20"/>
        </w:rPr>
      </w:pPr>
      <w:smartTag w:uri="urn:schemas-microsoft-com:office:smarttags" w:element="place">
        <w:smartTag w:uri="urn:schemas-microsoft-com:office:smarttags" w:element="PlaceName">
          <w:r>
            <w:rPr>
              <w:sz w:val="20"/>
              <w:szCs w:val="20"/>
            </w:rPr>
            <w:t>Kendall</w:t>
          </w:r>
        </w:smartTag>
        <w:r>
          <w:rPr>
            <w:sz w:val="20"/>
            <w:szCs w:val="20"/>
          </w:rPr>
          <w:t xml:space="preserve"> </w:t>
        </w:r>
        <w:smartTag w:uri="urn:schemas-microsoft-com:office:smarttags" w:element="PlaceType">
          <w:r>
            <w:rPr>
              <w:sz w:val="20"/>
              <w:szCs w:val="20"/>
            </w:rPr>
            <w:t>County</w:t>
          </w:r>
        </w:smartTag>
      </w:smartTag>
      <w:r>
        <w:rPr>
          <w:sz w:val="20"/>
          <w:szCs w:val="20"/>
        </w:rPr>
        <w:t xml:space="preserve"> Courthouse</w:t>
      </w:r>
      <w:r>
        <w:rPr>
          <w:sz w:val="20"/>
          <w:szCs w:val="20"/>
        </w:rPr>
        <w:tab/>
      </w:r>
      <w:r>
        <w:rPr>
          <w:sz w:val="20"/>
          <w:szCs w:val="20"/>
        </w:rPr>
        <w:tab/>
      </w:r>
      <w:r>
        <w:rPr>
          <w:sz w:val="20"/>
          <w:szCs w:val="20"/>
        </w:rPr>
        <w:tab/>
      </w:r>
      <w:r>
        <w:rPr>
          <w:sz w:val="20"/>
          <w:szCs w:val="20"/>
        </w:rPr>
        <w:tab/>
      </w:r>
      <w:r>
        <w:rPr>
          <w:sz w:val="20"/>
          <w:szCs w:val="20"/>
        </w:rPr>
        <w:tab/>
      </w:r>
      <w:r>
        <w:rPr>
          <w:sz w:val="20"/>
          <w:szCs w:val="20"/>
        </w:rPr>
        <w:tab/>
        <w:t>Main (630) 553-4157</w:t>
      </w:r>
    </w:p>
    <w:p w:rsidR="00AD0D80" w:rsidRDefault="00AD0D80" w:rsidP="00AD0D80">
      <w:pPr>
        <w:rPr>
          <w:sz w:val="20"/>
          <w:szCs w:val="20"/>
        </w:rPr>
      </w:pPr>
      <w:smartTag w:uri="urn:schemas-microsoft-com:office:smarttags" w:element="Street">
        <w:smartTag w:uri="urn:schemas-microsoft-com:office:smarttags" w:element="address">
          <w:r>
            <w:rPr>
              <w:sz w:val="20"/>
              <w:szCs w:val="20"/>
            </w:rPr>
            <w:t>807 W John St</w:t>
          </w:r>
        </w:smartTag>
      </w:smartTag>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Fax (630) 553-4204</w:t>
      </w:r>
    </w:p>
    <w:p w:rsidR="00AD0D80" w:rsidRDefault="00AD0D80" w:rsidP="00AD0D80">
      <w:pPr>
        <w:rPr>
          <w:sz w:val="20"/>
          <w:szCs w:val="20"/>
        </w:rPr>
      </w:pPr>
      <w:smartTag w:uri="urn:schemas-microsoft-com:office:smarttags" w:element="place">
        <w:smartTag w:uri="urn:schemas-microsoft-com:office:smarttags" w:element="City">
          <w:r>
            <w:rPr>
              <w:sz w:val="20"/>
              <w:szCs w:val="20"/>
            </w:rPr>
            <w:t>Yorkville</w:t>
          </w:r>
        </w:smartTag>
        <w:r>
          <w:rPr>
            <w:sz w:val="20"/>
            <w:szCs w:val="20"/>
          </w:rPr>
          <w:t xml:space="preserve">, </w:t>
        </w:r>
        <w:smartTag w:uri="urn:schemas-microsoft-com:office:smarttags" w:element="State">
          <w:r>
            <w:rPr>
              <w:sz w:val="20"/>
              <w:szCs w:val="20"/>
            </w:rPr>
            <w:t>IL</w:t>
          </w:r>
        </w:smartTag>
        <w:r>
          <w:rPr>
            <w:sz w:val="20"/>
            <w:szCs w:val="20"/>
          </w:rPr>
          <w:t xml:space="preserve"> </w:t>
        </w:r>
        <w:smartTag w:uri="urn:schemas-microsoft-com:office:smarttags" w:element="PostalCode">
          <w:r>
            <w:rPr>
              <w:sz w:val="20"/>
              <w:szCs w:val="20"/>
            </w:rPr>
            <w:t>60560</w:t>
          </w:r>
        </w:smartTag>
      </w:smartTag>
    </w:p>
    <w:p w:rsidR="00593366" w:rsidRDefault="00593366" w:rsidP="0068342F"/>
    <w:p w:rsidR="0068342F" w:rsidRPr="008107B4" w:rsidRDefault="0068342F" w:rsidP="0068342F">
      <w:pPr>
        <w:tabs>
          <w:tab w:val="center" w:pos="4680"/>
        </w:tabs>
        <w:rPr>
          <w:rFonts w:ascii="Arial" w:hAnsi="Arial" w:cs="Arial"/>
        </w:rPr>
      </w:pPr>
      <w:r w:rsidRPr="008107B4">
        <w:rPr>
          <w:rFonts w:ascii="Arial" w:hAnsi="Arial" w:cs="Arial"/>
          <w:sz w:val="36"/>
          <w:szCs w:val="36"/>
        </w:rPr>
        <w:tab/>
        <w:t>PRESS RELEASE</w:t>
      </w:r>
    </w:p>
    <w:p w:rsidR="00A9570A" w:rsidRPr="008107B4" w:rsidRDefault="007B2600" w:rsidP="0068342F">
      <w:pPr>
        <w:tabs>
          <w:tab w:val="center" w:pos="4680"/>
        </w:tabs>
        <w:rPr>
          <w:rFonts w:ascii="Arial" w:hAnsi="Arial" w:cs="Arial"/>
        </w:rPr>
      </w:pPr>
      <w:r>
        <w:rPr>
          <w:rFonts w:ascii="Arial" w:hAnsi="Arial" w:cs="Arial"/>
        </w:rPr>
        <w:t>January 10, 2022</w:t>
      </w:r>
    </w:p>
    <w:p w:rsidR="0068342F" w:rsidRPr="008107B4" w:rsidRDefault="0068342F" w:rsidP="0068342F">
      <w:pPr>
        <w:rPr>
          <w:rFonts w:ascii="Arial" w:hAnsi="Arial" w:cs="Arial"/>
        </w:rPr>
      </w:pPr>
    </w:p>
    <w:p w:rsidR="0068342F" w:rsidRPr="008107B4" w:rsidRDefault="0068342F" w:rsidP="0068342F">
      <w:pPr>
        <w:rPr>
          <w:rFonts w:ascii="Arial" w:hAnsi="Arial" w:cs="Arial"/>
        </w:rPr>
      </w:pPr>
      <w:r w:rsidRPr="008107B4">
        <w:rPr>
          <w:rFonts w:ascii="Arial" w:hAnsi="Arial" w:cs="Arial"/>
        </w:rPr>
        <w:t>For more information contact:</w:t>
      </w:r>
    </w:p>
    <w:p w:rsidR="0068342F" w:rsidRPr="008107B4" w:rsidRDefault="0068342F" w:rsidP="0068342F">
      <w:pPr>
        <w:rPr>
          <w:rFonts w:ascii="Arial" w:hAnsi="Arial" w:cs="Arial"/>
        </w:rPr>
      </w:pPr>
      <w:smartTag w:uri="urn:schemas-microsoft-com:office:smarttags" w:element="PersonName">
        <w:r w:rsidRPr="008107B4">
          <w:rPr>
            <w:rFonts w:ascii="Arial" w:hAnsi="Arial" w:cs="Arial"/>
          </w:rPr>
          <w:t>Eric Weis</w:t>
        </w:r>
      </w:smartTag>
      <w:r w:rsidRPr="008107B4">
        <w:rPr>
          <w:rFonts w:ascii="Arial" w:hAnsi="Arial" w:cs="Arial"/>
        </w:rPr>
        <w:t>, State’s Attorney</w:t>
      </w:r>
    </w:p>
    <w:p w:rsidR="0068342F" w:rsidRPr="008107B4" w:rsidRDefault="0068342F" w:rsidP="0068342F">
      <w:pPr>
        <w:rPr>
          <w:rFonts w:ascii="Arial" w:hAnsi="Arial" w:cs="Arial"/>
        </w:rPr>
      </w:pPr>
      <w:smartTag w:uri="urn:schemas-microsoft-com:office:smarttags" w:element="place">
        <w:smartTag w:uri="urn:schemas-microsoft-com:office:smarttags" w:element="PlaceName">
          <w:r w:rsidRPr="008107B4">
            <w:rPr>
              <w:rFonts w:ascii="Arial" w:hAnsi="Arial" w:cs="Arial"/>
            </w:rPr>
            <w:t>Kendall</w:t>
          </w:r>
        </w:smartTag>
        <w:r w:rsidRPr="008107B4">
          <w:rPr>
            <w:rFonts w:ascii="Arial" w:hAnsi="Arial" w:cs="Arial"/>
          </w:rPr>
          <w:t xml:space="preserve"> </w:t>
        </w:r>
        <w:smartTag w:uri="urn:schemas-microsoft-com:office:smarttags" w:element="PlaceType">
          <w:r w:rsidRPr="008107B4">
            <w:rPr>
              <w:rFonts w:ascii="Arial" w:hAnsi="Arial" w:cs="Arial"/>
            </w:rPr>
            <w:t>County</w:t>
          </w:r>
        </w:smartTag>
        <w:r w:rsidRPr="008107B4">
          <w:rPr>
            <w:rFonts w:ascii="Arial" w:hAnsi="Arial" w:cs="Arial"/>
          </w:rPr>
          <w:t xml:space="preserve"> </w:t>
        </w:r>
        <w:smartTag w:uri="urn:schemas-microsoft-com:office:smarttags" w:element="PlaceType">
          <w:r w:rsidRPr="008107B4">
            <w:rPr>
              <w:rFonts w:ascii="Arial" w:hAnsi="Arial" w:cs="Arial"/>
            </w:rPr>
            <w:t>State</w:t>
          </w:r>
        </w:smartTag>
      </w:smartTag>
      <w:r w:rsidRPr="008107B4">
        <w:rPr>
          <w:rFonts w:ascii="Arial" w:hAnsi="Arial" w:cs="Arial"/>
        </w:rPr>
        <w:t>’s Attorney Office</w:t>
      </w:r>
    </w:p>
    <w:p w:rsidR="0068342F" w:rsidRPr="008107B4" w:rsidRDefault="0068342F" w:rsidP="0068342F">
      <w:pPr>
        <w:rPr>
          <w:rFonts w:ascii="Arial" w:hAnsi="Arial" w:cs="Arial"/>
        </w:rPr>
      </w:pPr>
      <w:r w:rsidRPr="008107B4">
        <w:rPr>
          <w:rFonts w:ascii="Arial" w:hAnsi="Arial" w:cs="Arial"/>
        </w:rPr>
        <w:t>(630)553-4157</w:t>
      </w:r>
    </w:p>
    <w:p w:rsidR="0068342F" w:rsidRPr="008107B4" w:rsidRDefault="0068342F" w:rsidP="0068342F">
      <w:pPr>
        <w:rPr>
          <w:rFonts w:ascii="Arial" w:hAnsi="Arial" w:cs="Arial"/>
        </w:rPr>
      </w:pPr>
    </w:p>
    <w:p w:rsidR="004436DF" w:rsidRPr="004436DF" w:rsidRDefault="00ED7E90" w:rsidP="001E6203">
      <w:pPr>
        <w:tabs>
          <w:tab w:val="center" w:pos="4680"/>
        </w:tabs>
        <w:jc w:val="center"/>
        <w:rPr>
          <w:rFonts w:ascii="Arial" w:hAnsi="Arial" w:cs="Arial"/>
          <w:b/>
          <w:bCs/>
          <w:sz w:val="28"/>
          <w:szCs w:val="28"/>
          <w:u w:val="single"/>
        </w:rPr>
      </w:pPr>
      <w:r>
        <w:rPr>
          <w:rFonts w:ascii="Arial" w:hAnsi="Arial" w:cs="Arial"/>
          <w:b/>
          <w:bCs/>
          <w:sz w:val="28"/>
          <w:szCs w:val="28"/>
          <w:u w:val="single"/>
        </w:rPr>
        <w:t>Open Meetings Act</w:t>
      </w:r>
      <w:r w:rsidR="001E6203">
        <w:rPr>
          <w:rFonts w:ascii="Arial" w:hAnsi="Arial" w:cs="Arial"/>
          <w:b/>
          <w:bCs/>
          <w:sz w:val="28"/>
          <w:szCs w:val="28"/>
          <w:u w:val="single"/>
        </w:rPr>
        <w:t xml:space="preserve"> – Freedom </w:t>
      </w:r>
      <w:proofErr w:type="gramStart"/>
      <w:r w:rsidR="001E6203">
        <w:rPr>
          <w:rFonts w:ascii="Arial" w:hAnsi="Arial" w:cs="Arial"/>
          <w:b/>
          <w:bCs/>
          <w:sz w:val="28"/>
          <w:szCs w:val="28"/>
          <w:u w:val="single"/>
        </w:rPr>
        <w:t>Of</w:t>
      </w:r>
      <w:proofErr w:type="gramEnd"/>
      <w:r w:rsidR="001E6203">
        <w:rPr>
          <w:rFonts w:ascii="Arial" w:hAnsi="Arial" w:cs="Arial"/>
          <w:b/>
          <w:bCs/>
          <w:sz w:val="28"/>
          <w:szCs w:val="28"/>
          <w:u w:val="single"/>
        </w:rPr>
        <w:t xml:space="preserve"> Information Act </w:t>
      </w:r>
      <w:r>
        <w:rPr>
          <w:rFonts w:ascii="Arial" w:hAnsi="Arial" w:cs="Arial"/>
          <w:b/>
          <w:bCs/>
          <w:sz w:val="28"/>
          <w:szCs w:val="28"/>
          <w:u w:val="single"/>
        </w:rPr>
        <w:t>Electronic Training Update</w:t>
      </w:r>
    </w:p>
    <w:p w:rsidR="0068342F" w:rsidRPr="008107B4" w:rsidRDefault="004436DF" w:rsidP="0068342F">
      <w:pPr>
        <w:tabs>
          <w:tab w:val="center" w:pos="4680"/>
        </w:tabs>
        <w:rPr>
          <w:rFonts w:ascii="Arial" w:hAnsi="Arial" w:cs="Arial"/>
        </w:rPr>
      </w:pPr>
      <w:r>
        <w:rPr>
          <w:rFonts w:ascii="Arial" w:hAnsi="Arial" w:cs="Arial"/>
          <w:b/>
          <w:bCs/>
        </w:rPr>
        <w:t xml:space="preserve"> </w:t>
      </w:r>
    </w:p>
    <w:p w:rsidR="00ED7E90" w:rsidRDefault="0068342F" w:rsidP="00683EB8">
      <w:pPr>
        <w:rPr>
          <w:rFonts w:ascii="Arial" w:hAnsi="Arial" w:cs="Arial"/>
        </w:rPr>
      </w:pPr>
      <w:r w:rsidRPr="008107B4">
        <w:rPr>
          <w:rFonts w:ascii="Arial" w:hAnsi="Arial" w:cs="Arial"/>
        </w:rPr>
        <w:t xml:space="preserve">Kendall County State’s Attorney Eric Weis </w:t>
      </w:r>
      <w:r w:rsidR="00ED7E90">
        <w:rPr>
          <w:rFonts w:ascii="Arial" w:hAnsi="Arial" w:cs="Arial"/>
        </w:rPr>
        <w:t>issued a press release</w:t>
      </w:r>
      <w:r w:rsidR="007B2600">
        <w:rPr>
          <w:rFonts w:ascii="Arial" w:hAnsi="Arial" w:cs="Arial"/>
        </w:rPr>
        <w:t xml:space="preserve"> as a follow up to </w:t>
      </w:r>
      <w:r w:rsidR="00ED7E90">
        <w:rPr>
          <w:rFonts w:ascii="Arial" w:hAnsi="Arial" w:cs="Arial"/>
        </w:rPr>
        <w:t xml:space="preserve">a number of inquiries about </w:t>
      </w:r>
      <w:r w:rsidR="001E6203">
        <w:rPr>
          <w:rFonts w:ascii="Arial" w:hAnsi="Arial" w:cs="Arial"/>
        </w:rPr>
        <w:t xml:space="preserve">the status of the </w:t>
      </w:r>
      <w:r w:rsidR="00ED7E90">
        <w:rPr>
          <w:rFonts w:ascii="Arial" w:hAnsi="Arial" w:cs="Arial"/>
        </w:rPr>
        <w:t>Open Meetings Act</w:t>
      </w:r>
      <w:r w:rsidR="001E6203">
        <w:rPr>
          <w:rFonts w:ascii="Arial" w:hAnsi="Arial" w:cs="Arial"/>
        </w:rPr>
        <w:t xml:space="preserve">/Freedom of Information Act training </w:t>
      </w:r>
      <w:r w:rsidR="00ED7E90">
        <w:rPr>
          <w:rFonts w:ascii="Arial" w:hAnsi="Arial" w:cs="Arial"/>
        </w:rPr>
        <w:t>provided by the Illinois Attorney General’s Office.</w:t>
      </w:r>
      <w:r w:rsidR="001E6203">
        <w:rPr>
          <w:rFonts w:ascii="Arial" w:hAnsi="Arial" w:cs="Arial"/>
        </w:rPr>
        <w:t xml:space="preserve">  Pursuant to Illinois law, certain elected and appointed officials must complete OMA and/or FOIA training within a short time after taking office or being appointed and in certain cases on an annual basis.  </w:t>
      </w:r>
      <w:r w:rsidR="007B2600">
        <w:rPr>
          <w:rFonts w:ascii="Arial" w:hAnsi="Arial" w:cs="Arial"/>
        </w:rPr>
        <w:t>For some time</w:t>
      </w:r>
      <w:r w:rsidR="001E6203">
        <w:rPr>
          <w:rFonts w:ascii="Arial" w:hAnsi="Arial" w:cs="Arial"/>
        </w:rPr>
        <w:t xml:space="preserve">, the </w:t>
      </w:r>
      <w:r w:rsidR="00ED7E90">
        <w:rPr>
          <w:rFonts w:ascii="Arial" w:hAnsi="Arial" w:cs="Arial"/>
        </w:rPr>
        <w:t>Illinois Attorney General’s website</w:t>
      </w:r>
      <w:r w:rsidR="00E74E49">
        <w:rPr>
          <w:rFonts w:ascii="Arial" w:hAnsi="Arial" w:cs="Arial"/>
        </w:rPr>
        <w:t>,</w:t>
      </w:r>
      <w:r w:rsidR="00ED7E90">
        <w:rPr>
          <w:rFonts w:ascii="Arial" w:hAnsi="Arial" w:cs="Arial"/>
        </w:rPr>
        <w:t xml:space="preserve"> </w:t>
      </w:r>
      <w:r w:rsidR="007B2600">
        <w:rPr>
          <w:rFonts w:ascii="Arial" w:hAnsi="Arial" w:cs="Arial"/>
        </w:rPr>
        <w:t xml:space="preserve">which contained the </w:t>
      </w:r>
      <w:r w:rsidR="00ED7E90">
        <w:rPr>
          <w:rFonts w:ascii="Arial" w:hAnsi="Arial" w:cs="Arial"/>
        </w:rPr>
        <w:t>on-line OMA</w:t>
      </w:r>
      <w:r w:rsidR="001E6203">
        <w:rPr>
          <w:rFonts w:ascii="Arial" w:hAnsi="Arial" w:cs="Arial"/>
        </w:rPr>
        <w:t>/FOIA</w:t>
      </w:r>
      <w:r w:rsidR="00ED7E90">
        <w:rPr>
          <w:rFonts w:ascii="Arial" w:hAnsi="Arial" w:cs="Arial"/>
        </w:rPr>
        <w:t xml:space="preserve"> training</w:t>
      </w:r>
      <w:r w:rsidR="00E74E49">
        <w:rPr>
          <w:rFonts w:ascii="Arial" w:hAnsi="Arial" w:cs="Arial"/>
        </w:rPr>
        <w:t>,</w:t>
      </w:r>
      <w:r w:rsidR="00ED7E90">
        <w:rPr>
          <w:rFonts w:ascii="Arial" w:hAnsi="Arial" w:cs="Arial"/>
        </w:rPr>
        <w:t xml:space="preserve"> </w:t>
      </w:r>
      <w:r w:rsidR="007B2600">
        <w:rPr>
          <w:rFonts w:ascii="Arial" w:hAnsi="Arial" w:cs="Arial"/>
        </w:rPr>
        <w:t xml:space="preserve">was </w:t>
      </w:r>
      <w:r w:rsidR="00E74E49">
        <w:rPr>
          <w:rFonts w:ascii="Arial" w:hAnsi="Arial" w:cs="Arial"/>
        </w:rPr>
        <w:t>inaccessible</w:t>
      </w:r>
      <w:r w:rsidR="007B2600">
        <w:rPr>
          <w:rFonts w:ascii="Arial" w:hAnsi="Arial" w:cs="Arial"/>
        </w:rPr>
        <w:t xml:space="preserve">.  </w:t>
      </w:r>
    </w:p>
    <w:p w:rsidR="007B2600" w:rsidRDefault="007B2600" w:rsidP="00683EB8">
      <w:pPr>
        <w:rPr>
          <w:rFonts w:ascii="Arial" w:hAnsi="Arial" w:cs="Arial"/>
        </w:rPr>
      </w:pPr>
    </w:p>
    <w:p w:rsidR="007B2600" w:rsidRDefault="00E74E49" w:rsidP="00683EB8">
      <w:pPr>
        <w:rPr>
          <w:rFonts w:ascii="Arial" w:hAnsi="Arial" w:cs="Arial"/>
        </w:rPr>
      </w:pPr>
      <w:r>
        <w:rPr>
          <w:rFonts w:ascii="Arial" w:hAnsi="Arial" w:cs="Arial"/>
        </w:rPr>
        <w:t xml:space="preserve">State’s Attorney </w:t>
      </w:r>
      <w:r w:rsidR="007B2600">
        <w:rPr>
          <w:rFonts w:ascii="Arial" w:hAnsi="Arial" w:cs="Arial"/>
        </w:rPr>
        <w:t xml:space="preserve">Weis </w:t>
      </w:r>
      <w:r>
        <w:rPr>
          <w:rFonts w:ascii="Arial" w:hAnsi="Arial" w:cs="Arial"/>
        </w:rPr>
        <w:t>is</w:t>
      </w:r>
      <w:r w:rsidR="007B2600">
        <w:rPr>
          <w:rFonts w:ascii="Arial" w:hAnsi="Arial" w:cs="Arial"/>
        </w:rPr>
        <w:t xml:space="preserve"> happy to report that the Illinois Attorney General’s website for on-line OMA/FOIA training is back up and running again.  Weis advised those elected and appointed officials to complete the </w:t>
      </w:r>
      <w:r>
        <w:rPr>
          <w:rFonts w:ascii="Arial" w:hAnsi="Arial" w:cs="Arial"/>
        </w:rPr>
        <w:t xml:space="preserve">required </w:t>
      </w:r>
      <w:r w:rsidR="007B2600">
        <w:rPr>
          <w:rFonts w:ascii="Arial" w:hAnsi="Arial" w:cs="Arial"/>
        </w:rPr>
        <w:t xml:space="preserve">training as soon as practical.  In the event an elected or appointed official has any questions as it pertains to the Open Meetings Act, they should consult with their governmental attorney, contact the </w:t>
      </w:r>
      <w:r w:rsidR="007B2600">
        <w:rPr>
          <w:rFonts w:ascii="Arial" w:hAnsi="Arial" w:cs="Arial"/>
        </w:rPr>
        <w:lastRenderedPageBreak/>
        <w:t xml:space="preserve">Illinois Attorney General’s Office PAC division, or contact the Kendall County State’s Attorney’s Office. </w:t>
      </w:r>
    </w:p>
    <w:p w:rsidR="00ED7E90" w:rsidRDefault="00ED7E90" w:rsidP="00683EB8">
      <w:pPr>
        <w:rPr>
          <w:rFonts w:ascii="Arial" w:hAnsi="Arial" w:cs="Arial"/>
        </w:rPr>
      </w:pPr>
    </w:p>
    <w:p w:rsidR="00ED7E90" w:rsidRDefault="00ED7E90" w:rsidP="00683EB8">
      <w:pPr>
        <w:rPr>
          <w:rFonts w:ascii="Arial" w:hAnsi="Arial" w:cs="Arial"/>
        </w:rPr>
      </w:pPr>
      <w:r>
        <w:rPr>
          <w:rFonts w:ascii="Arial" w:hAnsi="Arial" w:cs="Arial"/>
        </w:rPr>
        <w:t xml:space="preserve">  </w:t>
      </w:r>
    </w:p>
    <w:sectPr w:rsidR="00ED7E90" w:rsidSect="00BB5E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2F"/>
    <w:rsid w:val="00037A9E"/>
    <w:rsid w:val="0004286A"/>
    <w:rsid w:val="00084D24"/>
    <w:rsid w:val="0016344D"/>
    <w:rsid w:val="001757A1"/>
    <w:rsid w:val="001B2070"/>
    <w:rsid w:val="001E2334"/>
    <w:rsid w:val="001E6203"/>
    <w:rsid w:val="00215EF6"/>
    <w:rsid w:val="002176BE"/>
    <w:rsid w:val="00223DCA"/>
    <w:rsid w:val="002305B1"/>
    <w:rsid w:val="002630F5"/>
    <w:rsid w:val="003574E0"/>
    <w:rsid w:val="003B1DBB"/>
    <w:rsid w:val="003E3ED3"/>
    <w:rsid w:val="004017B0"/>
    <w:rsid w:val="004436DF"/>
    <w:rsid w:val="004B7F20"/>
    <w:rsid w:val="004D3EDB"/>
    <w:rsid w:val="00503FD6"/>
    <w:rsid w:val="00563A60"/>
    <w:rsid w:val="00593366"/>
    <w:rsid w:val="005F1B4C"/>
    <w:rsid w:val="0068342F"/>
    <w:rsid w:val="00683EB8"/>
    <w:rsid w:val="00697CD3"/>
    <w:rsid w:val="006D08DA"/>
    <w:rsid w:val="006E6BD8"/>
    <w:rsid w:val="006F2CCF"/>
    <w:rsid w:val="0070045D"/>
    <w:rsid w:val="00724500"/>
    <w:rsid w:val="007B2600"/>
    <w:rsid w:val="008107B4"/>
    <w:rsid w:val="0082270E"/>
    <w:rsid w:val="008A753C"/>
    <w:rsid w:val="008C06BB"/>
    <w:rsid w:val="008C342E"/>
    <w:rsid w:val="009D110D"/>
    <w:rsid w:val="009E1CF8"/>
    <w:rsid w:val="00A36D32"/>
    <w:rsid w:val="00A56857"/>
    <w:rsid w:val="00A612DF"/>
    <w:rsid w:val="00A9570A"/>
    <w:rsid w:val="00AD0D80"/>
    <w:rsid w:val="00AE1C23"/>
    <w:rsid w:val="00AF30B2"/>
    <w:rsid w:val="00B2475C"/>
    <w:rsid w:val="00B24AB4"/>
    <w:rsid w:val="00B95CD6"/>
    <w:rsid w:val="00BB5E10"/>
    <w:rsid w:val="00BE5181"/>
    <w:rsid w:val="00C52D10"/>
    <w:rsid w:val="00C67FBF"/>
    <w:rsid w:val="00C867C9"/>
    <w:rsid w:val="00D70598"/>
    <w:rsid w:val="00DA37A1"/>
    <w:rsid w:val="00DA71DE"/>
    <w:rsid w:val="00DD1985"/>
    <w:rsid w:val="00E37A8F"/>
    <w:rsid w:val="00E74E49"/>
    <w:rsid w:val="00ED7E90"/>
    <w:rsid w:val="00F16E22"/>
    <w:rsid w:val="00F2292A"/>
    <w:rsid w:val="00F5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20DFB28-D829-4D7C-AE27-CC203063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E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A56857"/>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63030">
      <w:bodyDiv w:val="1"/>
      <w:marLeft w:val="0"/>
      <w:marRight w:val="0"/>
      <w:marTop w:val="0"/>
      <w:marBottom w:val="0"/>
      <w:divBdr>
        <w:top w:val="none" w:sz="0" w:space="0" w:color="auto"/>
        <w:left w:val="none" w:sz="0" w:space="0" w:color="auto"/>
        <w:bottom w:val="none" w:sz="0" w:space="0" w:color="auto"/>
        <w:right w:val="none" w:sz="0" w:space="0" w:color="auto"/>
      </w:divBdr>
    </w:div>
    <w:div w:id="10126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1324</Characters>
  <Application>Microsoft Office Word</Application>
  <DocSecurity>4</DocSecurity>
  <Lines>41</Lines>
  <Paragraphs>17</Paragraphs>
  <ScaleCrop>false</ScaleCrop>
  <HeadingPairs>
    <vt:vector size="2" baseType="variant">
      <vt:variant>
        <vt:lpstr>Title</vt:lpstr>
      </vt:variant>
      <vt:variant>
        <vt:i4>1</vt:i4>
      </vt:variant>
    </vt:vector>
  </HeadingPairs>
  <TitlesOfParts>
    <vt:vector size="1" baseType="lpstr">
      <vt:lpstr>Office of the</vt:lpstr>
    </vt:vector>
  </TitlesOfParts>
  <Company>Kendall County</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dc:title>
  <dc:creator>eweis</dc:creator>
  <cp:lastModifiedBy>Amy Albright</cp:lastModifiedBy>
  <cp:revision>2</cp:revision>
  <dcterms:created xsi:type="dcterms:W3CDTF">2022-01-10T17:38:00Z</dcterms:created>
  <dcterms:modified xsi:type="dcterms:W3CDTF">2022-01-10T17:38:00Z</dcterms:modified>
</cp:coreProperties>
</file>